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94" w:rsidRPr="00B82A94" w:rsidRDefault="00B82A94" w:rsidP="005128C8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B82A94">
        <w:rPr>
          <w:rFonts w:ascii="Tahoma" w:eastAsia="Times New Roman" w:hAnsi="Tahoma" w:cs="Tahoma"/>
          <w:color w:val="000000"/>
          <w:lang w:eastAsia="ru-RU"/>
        </w:rPr>
        <w:t>Материально-техническое обеспечение и оснащённость образовательного процесса.</w:t>
      </w:r>
    </w:p>
    <w:p w:rsidR="00B82A94" w:rsidRPr="00B82A94" w:rsidRDefault="00B82A94" w:rsidP="005128C8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B82A94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 </w:t>
      </w:r>
    </w:p>
    <w:p w:rsidR="00B82A94" w:rsidRPr="00B82A94" w:rsidRDefault="00B82A94" w:rsidP="005128C8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B82A94">
        <w:rPr>
          <w:rFonts w:ascii="Tahoma" w:eastAsia="Times New Roman" w:hAnsi="Tahoma" w:cs="Tahoma"/>
          <w:b/>
          <w:bCs/>
          <w:color w:val="0000FF"/>
          <w:sz w:val="28"/>
          <w:lang w:eastAsia="ru-RU"/>
        </w:rPr>
        <w:t>Материально-техническое обеспечение</w:t>
      </w:r>
      <w:r w:rsidRPr="00B82A94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B82A9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B82A94">
        <w:rPr>
          <w:rFonts w:ascii="Tahoma" w:eastAsia="Times New Roman" w:hAnsi="Tahoma" w:cs="Tahoma"/>
          <w:b/>
          <w:bCs/>
          <w:color w:val="0000FF"/>
          <w:sz w:val="28"/>
          <w:lang w:eastAsia="ru-RU"/>
        </w:rPr>
        <w:t>и оснащённость образовательного процесса.</w:t>
      </w:r>
    </w:p>
    <w:p w:rsidR="00B82A94" w:rsidRPr="00B82A94" w:rsidRDefault="00B82A94" w:rsidP="005128C8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В учреждении 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19</w:t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 учебных кабинетов, из них 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8</w:t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 кабинетов начальной школы.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Число компьютеров всего – 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25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Число компьютеров для осуществления образовательного процесса – 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17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Количес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 xml:space="preserve">тво </w:t>
      </w:r>
      <w:proofErr w:type="spellStart"/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мультимедийных</w:t>
      </w:r>
      <w:proofErr w:type="spellEnd"/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 xml:space="preserve"> проекторов –8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Количество интерактивных досок – 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4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русского языка-2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математики-1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информатики -1</w:t>
      </w:r>
    </w:p>
    <w:p w:rsidR="00B82A94" w:rsidRPr="00B82A94" w:rsidRDefault="00B82A94" w:rsidP="005128C8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биологии и химии-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2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физики-1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истории-1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географии и Обж-1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Кабинет </w:t>
      </w:r>
      <w:proofErr w:type="gramStart"/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иностранных</w:t>
      </w:r>
      <w:proofErr w:type="gramEnd"/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 xml:space="preserve"> языков-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1</w:t>
      </w:r>
    </w:p>
    <w:p w:rsidR="00B82A94" w:rsidRPr="00B82A94" w:rsidRDefault="00B82A94" w:rsidP="005128C8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Кабинет трудового обучения -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1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Спортивный зал-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0</w:t>
      </w:r>
      <w:r w:rsidRPr="00B82A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B82A94">
        <w:rPr>
          <w:rFonts w:ascii="Tahoma" w:eastAsia="Times New Roman" w:hAnsi="Tahoma" w:cs="Tahoma"/>
          <w:color w:val="000000"/>
          <w:sz w:val="24"/>
          <w:lang w:eastAsia="ru-RU"/>
        </w:rPr>
        <w:t>Актовый зал-</w:t>
      </w:r>
      <w:r w:rsidR="005128C8">
        <w:rPr>
          <w:rFonts w:ascii="Tahoma" w:eastAsia="Times New Roman" w:hAnsi="Tahoma" w:cs="Tahoma"/>
          <w:color w:val="000000"/>
          <w:sz w:val="24"/>
          <w:lang w:eastAsia="ru-RU"/>
        </w:rPr>
        <w:t>0</w:t>
      </w:r>
    </w:p>
    <w:p w:rsidR="00B82A94" w:rsidRPr="00B82A94" w:rsidRDefault="00B82A94" w:rsidP="005128C8">
      <w:pPr>
        <w:shd w:val="clear" w:color="auto" w:fill="FFFFFF" w:themeFill="background1"/>
        <w:spacing w:before="84" w:after="84" w:line="240" w:lineRule="auto"/>
        <w:outlineLvl w:val="1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B82A9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Столовая-1</w:t>
      </w:r>
    </w:p>
    <w:p w:rsidR="00B82A94" w:rsidRPr="00B82A94" w:rsidRDefault="00B82A94" w:rsidP="005128C8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B82A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Материально-техническое обеспечение и оснащенность образовательного процесса</w:t>
      </w:r>
    </w:p>
    <w:p w:rsidR="00B82A94" w:rsidRPr="00B82A94" w:rsidRDefault="00B82A94" w:rsidP="005128C8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B82A94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38"/>
        <w:gridCol w:w="1344"/>
      </w:tblGrid>
      <w:tr w:rsidR="00B82A94" w:rsidRPr="00B82A94" w:rsidTr="00B82A94"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B82A94" w:rsidRPr="00B82A94" w:rsidTr="00B82A94">
        <w:trPr>
          <w:trHeight w:val="334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зданий в ОУ.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82A94" w:rsidRPr="00B82A94" w:rsidTr="00B82A94">
        <w:trPr>
          <w:trHeight w:val="309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учебных помещений.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БАЗОВЫЕ СОЦИАЛЬНЫЕ УСЛОВИЯ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организации обеспечен температурный режим в соответствии с 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</w:t>
            </w:r>
            <w:proofErr w:type="spellStart"/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Канализация. Отметьте наличие: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канализации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организации имеются туалеты, </w:t>
            </w:r>
            <w:proofErr w:type="gram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оборудованных</w:t>
            </w:r>
            <w:proofErr w:type="gramEnd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 соответствии с 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Соответствие требованиям </w:t>
            </w:r>
            <w:proofErr w:type="spellStart"/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пожаробезопасности</w:t>
            </w:r>
            <w:proofErr w:type="spellEnd"/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. Отметьте факт наличия: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организации имеется необходимое количество средств </w:t>
            </w: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пожаротушения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В организации имеются подъездные пути к зданию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действующая пожарная сигнализация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организации имеется автоматическая система оповещения людей при пожаре (дымовые 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Охрана. Отметьте факт наличия в организации действующей охраны: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охрана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сторож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5128C8" w:rsidP="0051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СПОРТИВНАЯ И ЗДРОВЬЕСБЕРГАЮЩАЯ ИНФРАСТРУКТУРА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Столовая (Буфет).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организации имеется собственная столовая (буфет) или зал для приема пищи с площадью в соответствии с 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5128C8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5128C8" w:rsidP="0051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0.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0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получающих буфетное питание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5128C8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314</w:t>
            </w:r>
            <w:r w:rsidR="00B82A94"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-.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Медицинский кабинет и логопедический пункт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 ДЛЯ ТВОРЧЕСТВА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ИНФОРМАЦИОННАЯ ИНФРАСТРУКТУРА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5128C8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компьютерном классе имеются 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немеловые</w:t>
            </w:r>
            <w:proofErr w:type="spellEnd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доски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персональных компьютеров, используемых в учебных целях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0F0730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</w:t>
            </w:r>
            <w:r w:rsidR="00B82A94"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ед.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Число персональных компьютеров, имеющих доступ </w:t>
            </w:r>
            <w:proofErr w:type="gram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0F0730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  <w:r w:rsidR="00B82A94"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мультимедийных</w:t>
            </w:r>
            <w:proofErr w:type="spellEnd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проекторов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0F07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="000F073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0F0730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  <w:r w:rsidR="00B82A94"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ед.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Тип подключения к сети Интернет: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Скорость доступа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129 Кб/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2 Мб/</w:t>
            </w:r>
            <w:proofErr w:type="spellStart"/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0F0730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2A94" w:rsidRPr="00B82A94" w:rsidTr="00B82A94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БЛАГОУСТРОЕННОСТЬ ПРИШКОЛЬНОЙ ТЕРРИТОРИИ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B82A94" w:rsidRPr="00B82A94" w:rsidTr="00B82A94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2A94" w:rsidRPr="00B82A94" w:rsidRDefault="00B82A94" w:rsidP="00B82A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B82A9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AF3406" w:rsidRDefault="00AF3406"/>
    <w:sectPr w:rsidR="00AF3406" w:rsidSect="00AF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savePreviewPicture/>
  <w:compat/>
  <w:rsids>
    <w:rsidRoot w:val="00B82A94"/>
    <w:rsid w:val="000F0730"/>
    <w:rsid w:val="005128C8"/>
    <w:rsid w:val="00AF3406"/>
    <w:rsid w:val="00B053BF"/>
    <w:rsid w:val="00B8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06"/>
  </w:style>
  <w:style w:type="paragraph" w:styleId="2">
    <w:name w:val="heading 2"/>
    <w:basedOn w:val="a"/>
    <w:link w:val="20"/>
    <w:uiPriority w:val="9"/>
    <w:qFormat/>
    <w:rsid w:val="00B82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A94"/>
    <w:rPr>
      <w:b/>
      <w:bCs/>
    </w:rPr>
  </w:style>
  <w:style w:type="character" w:customStyle="1" w:styleId="apple-converted-space">
    <w:name w:val="apple-converted-space"/>
    <w:basedOn w:val="a0"/>
    <w:rsid w:val="00B82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4963">
          <w:marLeft w:val="206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Материально-техническое обеспечение  и оснащённость образовательного процесса.</vt:lpstr>
      <vt:lpstr>    В учреждении 19 учебных кабинетов, из них 8 кабинетов начальной школы.  Число ко</vt:lpstr>
      <vt:lpstr>    Кабинет биологии и химии-2 Кабинет физики-1 Кабинет истории-1 Кабинет географии </vt:lpstr>
      <vt:lpstr>    Кабинет трудового обучения -1 Спортивный зал-0 Актовый зал-0</vt:lpstr>
      <vt:lpstr>    Столовая-1</vt:lpstr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2019-02-27T18:17:00Z</dcterms:created>
  <dcterms:modified xsi:type="dcterms:W3CDTF">2019-02-27T18:17:00Z</dcterms:modified>
</cp:coreProperties>
</file>