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18" w:rsidRPr="00A1708B" w:rsidRDefault="00091418" w:rsidP="00A1708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A170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Антикоррупционная</w:t>
      </w:r>
      <w:proofErr w:type="spellEnd"/>
      <w:r w:rsidRPr="00A170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деятельность</w:t>
      </w:r>
    </w:p>
    <w:p w:rsidR="00A1708B" w:rsidRPr="00091418" w:rsidRDefault="00A1708B" w:rsidP="00FF72BC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091418" w:rsidRPr="00091418" w:rsidRDefault="00091418" w:rsidP="000914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236845" cy="2838450"/>
            <wp:effectExtent l="19050" t="0" r="1905" b="0"/>
            <wp:docPr id="1" name="Рисунок 1" descr="http://krasnovoshod.dagschool.com/_http_schools/1722/krasnovoshod/admin/ckfinder/core/connector/php/connector.phpfck_user_files/images/08ff8b63de84a8159faadbb759760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voshod.dagschool.com/_http_schools/1722/krasnovoshod/admin/ckfinder/core/connector/php/connector.phpfck_user_files/images/08ff8b63de84a8159faadbb75976096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18" w:rsidRPr="00091418" w:rsidRDefault="00091418" w:rsidP="00091418">
      <w:pPr>
        <w:shd w:val="clear" w:color="auto" w:fill="CDD9B3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</w:pPr>
      <w:r w:rsidRPr="00091418">
        <w:rPr>
          <w:rFonts w:ascii="Tahoma" w:eastAsia="Times New Roman" w:hAnsi="Tahoma" w:cs="Tahoma"/>
          <w:b/>
          <w:bCs/>
          <w:color w:val="0000CD"/>
          <w:kern w:val="36"/>
          <w:sz w:val="36"/>
          <w:szCs w:val="36"/>
          <w:u w:val="single"/>
          <w:lang w:eastAsia="ru-RU"/>
        </w:rPr>
        <w:t>Федеральные законы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5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24.07.2004 г. № 79-ФЗ «О государственной гражданской службе Российской Федерации» (в ред. от 03.07.2016 г.)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6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25 декабря 2008 года № 273-ФЗ «О противодействии коррупции» (с изменениями на 15.02.2016 г.)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7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27 июля 2004 г. № 79-ФЗ «О государственной гражданской службе Российской Федерации» (в редакции от 08.06.2015 г.)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8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7 мая 2013 г.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(ред. от 22.12.2014)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9" w:tgtFrame="_blank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 от 3 декабря 2012 г. № 230-ФЗ «О </w:t>
      </w:r>
      <w:proofErr w:type="gramStart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контроле за</w:t>
      </w:r>
      <w:proofErr w:type="gramEnd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 соответствием расходов лиц, замещающих государственные должности, и иных лиц их доходам» (ред. 22.12.2014)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lastRenderedPageBreak/>
        <w:t>·         </w:t>
      </w:r>
      <w:hyperlink r:id="rId10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06 декабря 2011 г.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1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(ред. от 12.02.2015)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2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 от 17 июля 2009 № 172-ФЗ «Об </w:t>
      </w:r>
      <w:proofErr w:type="spellStart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антикоррупционной</w:t>
      </w:r>
      <w:proofErr w:type="spellEnd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 экспертизе нормативных правовых актов и проектов нормативных правовых актов» (ред. от 21.10.2013) 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proofErr w:type="gramStart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3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 (ред. от 06.12.2011)</w:t>
      </w:r>
      <w:proofErr w:type="gramEnd"/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4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25 декабря 2008 г. №274-ФЗ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 (ред. от 22.12.2014)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5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 от 25 декабря 2008 г. № 273-ФЗ «О противодействии коррупции» (ред. от 22.12.2014)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6" w:tgtFrame="_blank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Федеральный закон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от 27 июля 2004 г. № 79-ФЗ «О государственной гражданской службе Российской Федерации» (ред. от 31.12.2014)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color w:val="000000" w:themeColor="text1"/>
          <w:kern w:val="36"/>
          <w:sz w:val="20"/>
          <w:szCs w:val="20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kern w:val="36"/>
          <w:sz w:val="36"/>
          <w:szCs w:val="36"/>
          <w:lang w:eastAsia="ru-RU"/>
        </w:rPr>
        <w:t>     </w:t>
      </w:r>
      <w:r w:rsidRPr="00FF72BC">
        <w:rPr>
          <w:rFonts w:ascii="Tahoma" w:eastAsia="Times New Roman" w:hAnsi="Tahoma" w:cs="Tahoma"/>
          <w:b/>
          <w:bCs/>
          <w:color w:val="000000" w:themeColor="text1"/>
          <w:kern w:val="36"/>
          <w:sz w:val="20"/>
          <w:szCs w:val="20"/>
          <w:u w:val="single"/>
          <w:lang w:eastAsia="ru-RU"/>
        </w:rPr>
        <w:t>Указы Президента Российской Федерации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7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Указ Президента Российской Федерации от 01 апреля 2016 г  №147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- «О Национальном плане противодействия коррупции на 2016-2017 годы»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8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Указ Президента Российской Федерации от 15 июля 2015 г. № 364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«О мерах совершенствованию организации деятельности в области противодействия коррупции»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19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Указ Президента Российской Федерации от  22 декабря 2015 г. № 650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 «О порядке сообщения лицами, замещающими отдельные должности Российской Федерации, должности федеральной государственной службы, и иными лицами о возникновении личной  заинтересованности, которая приводит или может привести к конфликту интересов, и о внесении изменен </w:t>
      </w:r>
      <w:proofErr w:type="spellStart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й</w:t>
      </w:r>
      <w:proofErr w:type="spellEnd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 в некоторые акты Президента Российской Федерации.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20" w:tgtFrame="_blank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Указ Президента Российской Федерации от 8 марта 2015 № 120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«О некоторых вопросах противодействия коррупции»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21" w:tgtFrame="_blank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Указ Президента РФ №460 от 23 июня 2014 г.</w:t>
        </w:r>
      </w:hyperlink>
      <w:hyperlink r:id="rId22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 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23" w:tgtFrame="_blank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Указ Президента РФ №453 от 23 июня 2014 г.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«О внесении изменений в некоторые акты Президента Российской Федерации по вопросам противодействия коррупции»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24" w:tgtFrame="_blank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Указ Президента Российской Федерации от 11 апреля 2014 г. № 226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«О Национальном плане противодействия коррупции на 2014-2015 годы»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25" w:tgtFrame="_blank" w:history="1">
        <w:r w:rsidRPr="00FF72BC">
          <w:rPr>
            <w:rFonts w:ascii="Tahoma" w:eastAsia="Times New Roman" w:hAnsi="Tahoma" w:cs="Tahoma"/>
            <w:color w:val="000000" w:themeColor="text1"/>
            <w:sz w:val="36"/>
            <w:szCs w:val="36"/>
            <w:lang w:eastAsia="ru-RU"/>
          </w:rPr>
          <w:t>Указ Президента Российской Федерации от 8 июля 2013 г. № 613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 «Вопросы противодействия коррупции»</w:t>
      </w:r>
    </w:p>
    <w:p w:rsidR="00091418" w:rsidRPr="00FF72BC" w:rsidRDefault="00091418" w:rsidP="00FF72BC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·         </w:t>
      </w:r>
      <w:hyperlink r:id="rId26" w:history="1">
        <w:r w:rsidRPr="00FF72BC">
          <w:rPr>
            <w:rFonts w:ascii="Tahoma" w:eastAsia="Times New Roman" w:hAnsi="Tahoma" w:cs="Tahoma"/>
            <w:color w:val="000000" w:themeColor="text1"/>
            <w:sz w:val="11"/>
            <w:lang w:eastAsia="ru-RU"/>
          </w:rPr>
          <w:t>Указ Президента Российской Федерации от 2 апреля 2013 г. № 310</w:t>
        </w:r>
      </w:hyperlink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 «О мерах по реализации отдельных положений Федерального закона «О </w:t>
      </w:r>
      <w:proofErr w:type="gramStart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контроле за</w:t>
      </w:r>
      <w:proofErr w:type="gramEnd"/>
      <w:r w:rsidRPr="00FF72BC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8A50DA" w:rsidRDefault="008A50DA"/>
    <w:sectPr w:rsidR="008A50DA" w:rsidSect="008A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savePreviewPicture/>
  <w:compat/>
  <w:rsids>
    <w:rsidRoot w:val="00091418"/>
    <w:rsid w:val="00091418"/>
    <w:rsid w:val="0054683F"/>
    <w:rsid w:val="00590AEB"/>
    <w:rsid w:val="005C4909"/>
    <w:rsid w:val="008A50DA"/>
    <w:rsid w:val="008B2E81"/>
    <w:rsid w:val="00A1708B"/>
    <w:rsid w:val="00F65D1E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DA"/>
  </w:style>
  <w:style w:type="paragraph" w:styleId="1">
    <w:name w:val="heading 1"/>
    <w:basedOn w:val="a"/>
    <w:link w:val="10"/>
    <w:uiPriority w:val="9"/>
    <w:qFormat/>
    <w:rsid w:val="0009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1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1418"/>
    <w:rPr>
      <w:color w:val="0000FF"/>
      <w:u w:val="single"/>
    </w:rPr>
  </w:style>
  <w:style w:type="character" w:styleId="a4">
    <w:name w:val="Strong"/>
    <w:basedOn w:val="a0"/>
    <w:uiPriority w:val="22"/>
    <w:qFormat/>
    <w:rsid w:val="00091418"/>
    <w:rPr>
      <w:b/>
      <w:bCs/>
    </w:rPr>
  </w:style>
  <w:style w:type="paragraph" w:styleId="a5">
    <w:name w:val="Normal (Web)"/>
    <w:basedOn w:val="a"/>
    <w:uiPriority w:val="99"/>
    <w:semiHidden/>
    <w:unhideWhenUsed/>
    <w:rsid w:val="0009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611">
          <w:marLeft w:val="20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anovka.ucoz.ru/30/zakon_1.docx" TargetMode="External"/><Relationship Id="rId13" Type="http://schemas.openxmlformats.org/officeDocument/2006/relationships/hyperlink" Target="http://rostovanovka.ucoz.ru/30/zakon_6.doc" TargetMode="External"/><Relationship Id="rId18" Type="http://schemas.openxmlformats.org/officeDocument/2006/relationships/hyperlink" Target="http://rostovanovka.ucoz.ru/2/ukaz_prezidenta_rf_364-komissija_po_protivodejstvi.docx" TargetMode="External"/><Relationship Id="rId26" Type="http://schemas.openxmlformats.org/officeDocument/2006/relationships/hyperlink" Target="http://rostovanovka.ucoz.ru/30/ukaz_6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o.gov.ru/proxy/ips/?docbody=&amp;link_id=0&amp;nd=102353813&amp;intelsearch=&amp;firstDoc=1" TargetMode="External"/><Relationship Id="rId7" Type="http://schemas.openxmlformats.org/officeDocument/2006/relationships/hyperlink" Target="http://rostovanovka.ucoz.ru/2/federalnyj_zakon_79_o_gosudarstvennoj_grazhdanskoj.docx" TargetMode="External"/><Relationship Id="rId12" Type="http://schemas.openxmlformats.org/officeDocument/2006/relationships/hyperlink" Target="http://rostovanovka.ucoz.ru/30/zakon_5.doc" TargetMode="External"/><Relationship Id="rId17" Type="http://schemas.openxmlformats.org/officeDocument/2006/relationships/hyperlink" Target="http://rostovanovka.ucoz.ru/2/ukaz_prezidenta_rf-147-nac_plan_na_2016-2017_g.g..docx" TargetMode="External"/><Relationship Id="rId25" Type="http://schemas.openxmlformats.org/officeDocument/2006/relationships/hyperlink" Target="http://rostovanovka.ucoz.ru/30/ukaz_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ostovanovka.ucoz.ru/30/zakon_9.docx" TargetMode="External"/><Relationship Id="rId20" Type="http://schemas.openxmlformats.org/officeDocument/2006/relationships/hyperlink" Target="http://rostovanovka.ucoz.ru/30/ukaz_1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rostovanovka.ucoz.ru/2/fz_273_o_protivodejstvii_korrupcii-s_izmenenijami_.docx" TargetMode="External"/><Relationship Id="rId11" Type="http://schemas.openxmlformats.org/officeDocument/2006/relationships/hyperlink" Target="http://rostovanovka.ucoz.ru/30/zakon_4.doc" TargetMode="External"/><Relationship Id="rId24" Type="http://schemas.openxmlformats.org/officeDocument/2006/relationships/hyperlink" Target="http://rostovanovka.ucoz.ru/30/ukaz_4.docx" TargetMode="External"/><Relationship Id="rId5" Type="http://schemas.openxmlformats.org/officeDocument/2006/relationships/hyperlink" Target="http://rostovanovka.ucoz.ru/2/federalnyj_zakon_ot_24.07.2004_g_79-fz_o_gosudarst.docx" TargetMode="External"/><Relationship Id="rId15" Type="http://schemas.openxmlformats.org/officeDocument/2006/relationships/hyperlink" Target="http://rostovanovka.ucoz.ru/30/zakon_8.doc" TargetMode="External"/><Relationship Id="rId23" Type="http://schemas.openxmlformats.org/officeDocument/2006/relationships/hyperlink" Target="http://rostovanovka.ucoz.ru/30/ukaz_3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ostovanovka.ucoz.ru/30/zakon_3.doc" TargetMode="External"/><Relationship Id="rId19" Type="http://schemas.openxmlformats.org/officeDocument/2006/relationships/hyperlink" Target="http://rostovanovka.ucoz.ru/2/ukaz_prezidenta_rf_650_o_vozmozhnosti_vozniknoveni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ostovanovka.ucoz.ru/30/zakon_2.docx" TargetMode="External"/><Relationship Id="rId14" Type="http://schemas.openxmlformats.org/officeDocument/2006/relationships/hyperlink" Target="http://rostovanovka.ucoz.ru/30/zakon_7.doc" TargetMode="External"/><Relationship Id="rId22" Type="http://schemas.openxmlformats.org/officeDocument/2006/relationships/hyperlink" Target="http://rostovanovka.ucoz.ru/30/ukaz_2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2018-01-21T09:28:00Z</dcterms:created>
  <dcterms:modified xsi:type="dcterms:W3CDTF">2018-01-21T09:55:00Z</dcterms:modified>
</cp:coreProperties>
</file>